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D40872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2024. gada 2</w:t>
      </w:r>
      <w:r w:rsidR="00136C8F">
        <w:rPr>
          <w:rFonts w:eastAsia="Arial Unicode MS"/>
          <w:b/>
        </w:rPr>
        <w:t>9</w:t>
      </w:r>
      <w:r>
        <w:rPr>
          <w:rFonts w:eastAsia="Arial Unicode MS"/>
          <w:b/>
        </w:rPr>
        <w:t>. februārī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Nr. </w:t>
      </w:r>
      <w:r w:rsidR="00260D9F">
        <w:rPr>
          <w:rFonts w:eastAsia="Arial Unicode MS"/>
          <w:b/>
        </w:rPr>
        <w:t>10</w:t>
      </w:r>
      <w:r w:rsidR="006E479A">
        <w:rPr>
          <w:rFonts w:eastAsia="Arial Unicode MS"/>
          <w:b/>
        </w:rPr>
        <w:t>3</w:t>
      </w:r>
    </w:p>
    <w:p w14:paraId="222DD452" w14:textId="290729D0" w:rsidR="003D410F" w:rsidRPr="003D410F" w:rsidRDefault="00ED36C0" w:rsidP="003843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136C8F">
        <w:rPr>
          <w:rFonts w:eastAsia="Arial Unicode MS"/>
        </w:rPr>
        <w:t>4</w:t>
      </w:r>
      <w:r>
        <w:rPr>
          <w:rFonts w:eastAsia="Arial Unicode MS"/>
        </w:rPr>
        <w:t xml:space="preserve">, </w:t>
      </w:r>
      <w:r w:rsidR="003D410F">
        <w:rPr>
          <w:rFonts w:eastAsia="Arial Unicode MS"/>
        </w:rPr>
        <w:t>4</w:t>
      </w:r>
      <w:r w:rsidR="006E479A">
        <w:rPr>
          <w:rFonts w:eastAsia="Arial Unicode MS"/>
        </w:rPr>
        <w:t>4</w:t>
      </w:r>
      <w:r>
        <w:rPr>
          <w:rFonts w:eastAsia="Arial Unicode MS"/>
        </w:rPr>
        <w:t>. p.)</w:t>
      </w:r>
      <w:bookmarkStart w:id="47" w:name="_Hlk160011173"/>
      <w:bookmarkStart w:id="48" w:name="_Hlk160010931"/>
      <w:bookmarkStart w:id="49" w:name="_Hlk160009905"/>
      <w:bookmarkStart w:id="50" w:name="_Hlk160008475"/>
      <w:bookmarkStart w:id="51" w:name="_Hlk160008096"/>
      <w:bookmarkStart w:id="52" w:name="_Hlk160007805"/>
      <w:bookmarkStart w:id="53" w:name="_Hlk160006663"/>
      <w:bookmarkStart w:id="54" w:name="_Hlk160006336"/>
      <w:bookmarkStart w:id="55" w:name="_Hlk160006055"/>
      <w:bookmarkStart w:id="56" w:name="_Hlk160005560"/>
      <w:bookmarkStart w:id="57" w:name="_Hlk160005047"/>
      <w:bookmarkStart w:id="58" w:name="_Hlk160004666"/>
      <w:bookmarkStart w:id="59" w:name="_Hlk160004390"/>
      <w:bookmarkStart w:id="60" w:name="_Hlk160004091"/>
      <w:bookmarkStart w:id="61" w:name="_Hlk160003803"/>
      <w:bookmarkStart w:id="62" w:name="_Hlk160003441"/>
      <w:bookmarkStart w:id="63" w:name="_Hlk160003261"/>
      <w:bookmarkStart w:id="64"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5" w:name="_Hlk160016074"/>
      <w:bookmarkStart w:id="66" w:name="_Hlk160015935"/>
      <w:bookmarkStart w:id="67" w:name="_Hlk160015789"/>
      <w:bookmarkStart w:id="68" w:name="_Hlk160015534"/>
      <w:bookmarkStart w:id="69" w:name="_Hlk160014997"/>
      <w:bookmarkStart w:id="70" w:name="_Hlk160014757"/>
      <w:bookmarkStart w:id="71" w:name="_Hlk160014557"/>
      <w:bookmarkStart w:id="72" w:name="_Hlk160013197"/>
      <w:bookmarkStart w:id="73" w:name="_Hlk160013016"/>
      <w:bookmarkStart w:id="74" w:name="_Hlk160012766"/>
      <w:bookmarkStart w:id="75" w:name="_Hlk160020339"/>
      <w:bookmarkStart w:id="76" w:name="_Hlk160020040"/>
      <w:bookmarkStart w:id="77" w:name="_Hlk160019881"/>
      <w:bookmarkStart w:id="78" w:name="_Hlk160017843"/>
      <w:bookmarkStart w:id="79" w:name="_Hlk160017575"/>
      <w:bookmarkStart w:id="80" w:name="_Hlk160016282"/>
      <w:bookmarkStart w:id="81" w:name="_Hlk160012280"/>
      <w:bookmarkStart w:id="82" w:name="_Hlk160011992"/>
      <w:bookmarkStart w:id="83" w:name="_Hlk160011458"/>
    </w:p>
    <w:p w14:paraId="4A19527C" w14:textId="58E004A5" w:rsidR="006E479A" w:rsidRPr="006E479A" w:rsidRDefault="006E479A" w:rsidP="0038430E">
      <w:pPr>
        <w:jc w:val="both"/>
        <w:rPr>
          <w:b/>
          <w:lang w:eastAsia="en-US"/>
        </w:rPr>
      </w:pPr>
      <w:bookmarkStart w:id="84" w:name="_Hlk160024645"/>
      <w:bookmarkStart w:id="85" w:name="_Hlk160024367"/>
      <w:bookmarkStart w:id="86" w:name="_Hlk160024110"/>
      <w:bookmarkStart w:id="87" w:name="_Hlk160021870"/>
      <w:r w:rsidRPr="006E479A">
        <w:rPr>
          <w:b/>
          <w:lang w:eastAsia="en-US"/>
        </w:rPr>
        <w:t>Par Madonas novada pašvaldības saistošo noteikumu</w:t>
      </w:r>
      <w:bookmarkStart w:id="88" w:name="_Hlk129168073"/>
      <w:r w:rsidR="0038430E">
        <w:rPr>
          <w:b/>
          <w:lang w:eastAsia="en-US"/>
        </w:rPr>
        <w:t xml:space="preserve"> </w:t>
      </w:r>
      <w:r w:rsidRPr="006E479A">
        <w:rPr>
          <w:b/>
          <w:lang w:eastAsia="en-US"/>
        </w:rPr>
        <w:t>“</w:t>
      </w:r>
      <w:bookmarkStart w:id="89" w:name="_Hlk80773415"/>
      <w:r w:rsidRPr="006E479A">
        <w:rPr>
          <w:b/>
          <w:lang w:eastAsia="en-US"/>
        </w:rPr>
        <w:t>Grozījumi</w:t>
      </w:r>
      <w:bookmarkEnd w:id="89"/>
      <w:r w:rsidRPr="006E479A">
        <w:rPr>
          <w:b/>
          <w:lang w:eastAsia="en-US"/>
        </w:rPr>
        <w:t xml:space="preserve"> Madonas novada pašvaldības 31.08.2022. saistošajos noteikumos Nr.</w:t>
      </w:r>
      <w:r w:rsidR="0038430E">
        <w:rPr>
          <w:b/>
          <w:lang w:eastAsia="en-US"/>
        </w:rPr>
        <w:t> </w:t>
      </w:r>
      <w:r w:rsidRPr="006E479A">
        <w:rPr>
          <w:b/>
          <w:lang w:eastAsia="en-US"/>
        </w:rPr>
        <w:t>33 “Kārtība, kādā tiek segti braukšanas izdevumi izglītojamajiem Madonas novadā””</w:t>
      </w:r>
      <w:bookmarkEnd w:id="88"/>
      <w:r w:rsidRPr="006E479A">
        <w:rPr>
          <w:b/>
          <w:lang w:eastAsia="en-US"/>
        </w:rPr>
        <w:t xml:space="preserve"> apstiprināšanu</w:t>
      </w:r>
    </w:p>
    <w:bookmarkEnd w:id="84"/>
    <w:p w14:paraId="1DE6D2BC" w14:textId="77777777" w:rsidR="006E479A" w:rsidRPr="006E479A" w:rsidRDefault="006E479A" w:rsidP="006E479A">
      <w:pPr>
        <w:jc w:val="both"/>
        <w:rPr>
          <w:lang w:eastAsia="en-US"/>
        </w:rPr>
      </w:pPr>
    </w:p>
    <w:p w14:paraId="3B2F451F" w14:textId="251F14E5" w:rsidR="006E479A" w:rsidRPr="006E479A" w:rsidRDefault="006E479A" w:rsidP="006E479A">
      <w:pPr>
        <w:ind w:firstLine="720"/>
        <w:jc w:val="both"/>
        <w:rPr>
          <w:lang w:eastAsia="en-US"/>
        </w:rPr>
      </w:pPr>
      <w:r w:rsidRPr="006E479A">
        <w:rPr>
          <w:lang w:eastAsia="en-US"/>
        </w:rPr>
        <w:t>Ar Madonas novada pašvaldības (turpmāk – Pašvaldība) domes 31.08.2022. lēmumu Nr. 554 (protokols Nr. 19, 24. p.) ir apstiprināti Madonas novada pašvaldības 31.08.2022. saistošie noteikumi Nr.</w:t>
      </w:r>
      <w:r w:rsidR="0038430E">
        <w:rPr>
          <w:lang w:eastAsia="en-US"/>
        </w:rPr>
        <w:t> </w:t>
      </w:r>
      <w:r w:rsidRPr="006E479A">
        <w:rPr>
          <w:lang w:eastAsia="en-US"/>
        </w:rPr>
        <w:t>33 “Kārtība, kādā tiek segti braukšanas izdevumi izglītojamajiem Madonas novadā”.</w:t>
      </w:r>
    </w:p>
    <w:p w14:paraId="1F7B9366" w14:textId="7C4AB3C5" w:rsidR="006E479A" w:rsidRPr="006E479A" w:rsidRDefault="006E479A" w:rsidP="006E479A">
      <w:pPr>
        <w:ind w:firstLine="720"/>
        <w:jc w:val="both"/>
        <w:rPr>
          <w:lang w:eastAsia="en-US"/>
        </w:rPr>
      </w:pPr>
      <w:r w:rsidRPr="006E479A">
        <w:rPr>
          <w:lang w:eastAsia="en-US"/>
        </w:rPr>
        <w:t>Madonas novada pašvaldības domes Izglītības un jaunatnes lietu komitejas 2023. gada 13. decembra sēdē (protokols Nr.</w:t>
      </w:r>
      <w:r w:rsidR="0038430E">
        <w:rPr>
          <w:lang w:eastAsia="en-US"/>
        </w:rPr>
        <w:t> </w:t>
      </w:r>
      <w:r w:rsidRPr="006E479A">
        <w:rPr>
          <w:lang w:eastAsia="en-US"/>
        </w:rPr>
        <w:t>12, 5.</w:t>
      </w:r>
      <w:r w:rsidR="0038430E">
        <w:rPr>
          <w:lang w:eastAsia="en-US"/>
        </w:rPr>
        <w:t> </w:t>
      </w:r>
      <w:r w:rsidRPr="006E479A">
        <w:rPr>
          <w:lang w:eastAsia="en-US"/>
        </w:rPr>
        <w:t>p.) informatīvi tika skatīts jautājums par grozījumiem Madonas novada pašvaldības 2022. gada 31. augusta saistošajos noteikumos Nr. 33 “Kārtība, kādā tiek segti braukšanas izdevumi izglītojamajiem Madonas novadā”. Saistošo noteikumu grozījumu mērķis ir precizēt braukšanas izdevumu, kas rodas izglītojamajiem, lai nokļūtu izglītības iestādēs, kompensēšanas kārtību, nosakot, ka braukšanas izdevumi tiek kompensēti uz visām Madonas novada pašvaldības izglītības iestādēm, izņemot interešu izglītības iestādi.</w:t>
      </w:r>
    </w:p>
    <w:p w14:paraId="40BC167A" w14:textId="0B2202BC" w:rsidR="006E479A" w:rsidRPr="006E479A" w:rsidRDefault="006E479A" w:rsidP="006E479A">
      <w:pPr>
        <w:ind w:firstLine="720"/>
        <w:jc w:val="both"/>
        <w:rPr>
          <w:lang w:eastAsia="en-US"/>
        </w:rPr>
      </w:pPr>
      <w:r w:rsidRPr="006E479A">
        <w:rPr>
          <w:lang w:eastAsia="en-US"/>
        </w:rPr>
        <w:t>Saistošo noteikumu projekts un tam pievienotais paskaidrojuma raksts no 2024. gada 23. janvāra līdz 2024. gada 13. februārim publicēts pašvaldības oficiālajā tīmekļvietnē www.madona.lv sabiedrības viedokļa noskaidrošanai. Dokumenta publiskās apspriešanas periodā nav saņemti viedokļi, priekšlikumi vai komentāri par saistošajiem noteikumiem..</w:t>
      </w:r>
    </w:p>
    <w:p w14:paraId="338BF9EE" w14:textId="14A7A5A9" w:rsidR="00F0409A" w:rsidRDefault="0038430E" w:rsidP="00F0409A">
      <w:pPr>
        <w:ind w:firstLine="720"/>
        <w:jc w:val="both"/>
        <w:rPr>
          <w:lang w:eastAsia="lo-LA" w:bidi="lo-LA"/>
        </w:rPr>
      </w:pPr>
      <w:r>
        <w:rPr>
          <w:lang w:bidi="lo-LA"/>
        </w:rPr>
        <w:t>P</w:t>
      </w:r>
      <w:r w:rsidR="006E479A" w:rsidRPr="006E479A">
        <w:rPr>
          <w:lang w:bidi="lo-LA"/>
        </w:rPr>
        <w:t xml:space="preserve">amatojoties uz Pašvaldību </w:t>
      </w:r>
      <w:r w:rsidR="006E479A" w:rsidRPr="006E479A">
        <w:t>likuma 44. panta otro daļu</w:t>
      </w:r>
      <w:r w:rsidR="006E479A" w:rsidRPr="006E479A">
        <w:rPr>
          <w:color w:val="000000"/>
          <w:lang w:eastAsia="en-US"/>
        </w:rPr>
        <w:t>,</w:t>
      </w:r>
      <w:r>
        <w:rPr>
          <w:color w:val="000000"/>
          <w:lang w:eastAsia="en-US"/>
        </w:rPr>
        <w:t xml:space="preserve"> </w:t>
      </w:r>
      <w:proofErr w:type="spellStart"/>
      <w:r w:rsidR="006E479A" w:rsidRPr="006E479A">
        <w:rPr>
          <w:color w:val="000000"/>
          <w:lang w:val="en-GB" w:eastAsia="en-US"/>
        </w:rPr>
        <w:t>ņemot</w:t>
      </w:r>
      <w:proofErr w:type="spellEnd"/>
      <w:r w:rsidR="006E479A" w:rsidRPr="006E479A">
        <w:rPr>
          <w:color w:val="000000"/>
          <w:lang w:val="en-GB" w:eastAsia="en-US"/>
        </w:rPr>
        <w:t xml:space="preserve"> </w:t>
      </w:r>
      <w:proofErr w:type="spellStart"/>
      <w:r w:rsidR="006E479A" w:rsidRPr="006E479A">
        <w:rPr>
          <w:color w:val="000000"/>
          <w:lang w:val="en-GB" w:eastAsia="en-US"/>
        </w:rPr>
        <w:t>vērā</w:t>
      </w:r>
      <w:proofErr w:type="spellEnd"/>
      <w:r w:rsidR="006E479A" w:rsidRPr="006E479A">
        <w:rPr>
          <w:color w:val="000000"/>
          <w:lang w:val="en-GB" w:eastAsia="en-US"/>
        </w:rPr>
        <w:t xml:space="preserve"> 23.02.2024. </w:t>
      </w:r>
      <w:proofErr w:type="spellStart"/>
      <w:r w:rsidR="006E479A" w:rsidRPr="006E479A">
        <w:rPr>
          <w:color w:val="000000"/>
          <w:lang w:val="en-GB" w:eastAsia="en-US"/>
        </w:rPr>
        <w:t>Izglītības</w:t>
      </w:r>
      <w:proofErr w:type="spellEnd"/>
      <w:r w:rsidR="006E479A" w:rsidRPr="006E479A">
        <w:rPr>
          <w:color w:val="000000"/>
          <w:lang w:val="en-GB" w:eastAsia="en-US"/>
        </w:rPr>
        <w:t xml:space="preserve"> un </w:t>
      </w:r>
      <w:proofErr w:type="spellStart"/>
      <w:r w:rsidR="006E479A" w:rsidRPr="006E479A">
        <w:rPr>
          <w:color w:val="000000"/>
          <w:lang w:val="en-GB" w:eastAsia="en-US"/>
        </w:rPr>
        <w:t>jaunatnes</w:t>
      </w:r>
      <w:proofErr w:type="spellEnd"/>
      <w:r w:rsidR="006E479A" w:rsidRPr="006E479A">
        <w:rPr>
          <w:color w:val="000000"/>
          <w:lang w:val="en-GB" w:eastAsia="en-US"/>
        </w:rPr>
        <w:t xml:space="preserve"> </w:t>
      </w:r>
      <w:proofErr w:type="spellStart"/>
      <w:r w:rsidR="006E479A" w:rsidRPr="006E479A">
        <w:rPr>
          <w:color w:val="000000"/>
          <w:lang w:val="en-GB" w:eastAsia="en-US"/>
        </w:rPr>
        <w:t>lietu</w:t>
      </w:r>
      <w:proofErr w:type="spellEnd"/>
      <w:r w:rsidR="006E479A" w:rsidRPr="006E479A">
        <w:rPr>
          <w:color w:val="000000"/>
          <w:lang w:val="en-GB" w:eastAsia="en-US"/>
        </w:rPr>
        <w:t xml:space="preserve"> </w:t>
      </w:r>
      <w:proofErr w:type="spellStart"/>
      <w:r w:rsidR="006E479A" w:rsidRPr="006E479A">
        <w:rPr>
          <w:color w:val="000000"/>
          <w:lang w:val="en-GB" w:eastAsia="en-US"/>
        </w:rPr>
        <w:t>komitejas</w:t>
      </w:r>
      <w:proofErr w:type="spellEnd"/>
      <w:r w:rsidR="006E479A" w:rsidRPr="006E479A">
        <w:rPr>
          <w:color w:val="000000"/>
          <w:lang w:val="en-GB" w:eastAsia="en-US"/>
        </w:rPr>
        <w:t xml:space="preserve"> </w:t>
      </w:r>
      <w:proofErr w:type="spellStart"/>
      <w:r w:rsidR="006E479A" w:rsidRPr="006E479A">
        <w:rPr>
          <w:color w:val="000000"/>
          <w:lang w:val="en-GB" w:eastAsia="en-US"/>
        </w:rPr>
        <w:t>atzinumu</w:t>
      </w:r>
      <w:proofErr w:type="spellEnd"/>
      <w:r w:rsidR="006E479A" w:rsidRPr="006E479A">
        <w:rPr>
          <w:lang w:val="en-GB" w:eastAsia="en-US"/>
        </w:rPr>
        <w:t xml:space="preserve">, </w:t>
      </w:r>
      <w:r w:rsidR="00F0409A">
        <w:rPr>
          <w:lang w:eastAsia="lo-LA" w:bidi="lo-LA"/>
        </w:rPr>
        <w:t>atklāti balsojot</w:t>
      </w:r>
      <w:r w:rsidR="00F0409A">
        <w:rPr>
          <w:b/>
          <w:lang w:eastAsia="lo-LA" w:bidi="lo-LA"/>
        </w:rPr>
        <w:t xml:space="preserve">: PAR - </w:t>
      </w:r>
      <w:r w:rsidR="00F0409A">
        <w:rPr>
          <w:rFonts w:eastAsia="Calibri"/>
          <w:b/>
          <w:noProof/>
          <w:lang w:eastAsia="en-US"/>
        </w:rPr>
        <w:t xml:space="preserve">14 </w:t>
      </w:r>
      <w:r w:rsidR="00F0409A">
        <w:rPr>
          <w:rFonts w:eastAsia="Calibri"/>
          <w:bCs/>
          <w:noProof/>
          <w:lang w:eastAsia="en-US"/>
        </w:rPr>
        <w:t>(</w:t>
      </w:r>
      <w:r w:rsidR="00F0409A">
        <w:rPr>
          <w:bCs/>
          <w:noProof/>
        </w:rPr>
        <w:t>Agris Lungevičs, Aigars Šķēls, Aivis Masaļskis, Andris Sakne, Artūrs Čačka, Artūrs Grandāns, Arvīds Greidiņš, Gatis Teilis, Guntis Klikučs, Iveta Peilāne, Kaspars Udrass, Sandra Maksimova, Valda Kļaviņa, Zigfrīds Gora</w:t>
      </w:r>
      <w:r w:rsidR="00F0409A">
        <w:rPr>
          <w:rFonts w:eastAsia="Calibri"/>
          <w:bCs/>
          <w:noProof/>
          <w:lang w:eastAsia="en-US"/>
        </w:rPr>
        <w:t xml:space="preserve">), </w:t>
      </w:r>
      <w:r w:rsidR="00F0409A">
        <w:rPr>
          <w:b/>
          <w:lang w:eastAsia="lo-LA" w:bidi="lo-LA"/>
        </w:rPr>
        <w:t>PRET - NAV, ATTURAS - NAV</w:t>
      </w:r>
      <w:r w:rsidR="00F0409A">
        <w:rPr>
          <w:lang w:eastAsia="lo-LA" w:bidi="lo-LA"/>
        </w:rPr>
        <w:t xml:space="preserve">, Madonas novada pašvaldības dome </w:t>
      </w:r>
      <w:r w:rsidR="00F0409A">
        <w:rPr>
          <w:b/>
          <w:lang w:eastAsia="lo-LA" w:bidi="lo-LA"/>
        </w:rPr>
        <w:t>NOLEMJ</w:t>
      </w:r>
      <w:r w:rsidR="00F0409A">
        <w:rPr>
          <w:lang w:eastAsia="lo-LA" w:bidi="lo-LA"/>
        </w:rPr>
        <w:t>:</w:t>
      </w:r>
    </w:p>
    <w:p w14:paraId="33ADFCB4" w14:textId="77777777" w:rsidR="00F0409A" w:rsidRDefault="00F0409A" w:rsidP="00F0409A">
      <w:pPr>
        <w:ind w:firstLine="720"/>
        <w:jc w:val="both"/>
        <w:rPr>
          <w:lang w:eastAsia="lo-LA" w:bidi="lo-LA"/>
        </w:rPr>
      </w:pPr>
    </w:p>
    <w:p w14:paraId="725D5FEB" w14:textId="7AFF23A3" w:rsidR="006E479A" w:rsidRDefault="0038430E" w:rsidP="00F0409A">
      <w:pPr>
        <w:ind w:firstLine="720"/>
        <w:jc w:val="both"/>
      </w:pPr>
      <w:r>
        <w:t>J</w:t>
      </w:r>
      <w:r w:rsidR="00576A22" w:rsidRPr="00576A22">
        <w:t xml:space="preserve">autājumu atkārtoti </w:t>
      </w:r>
      <w:r>
        <w:t>izskatīt</w:t>
      </w:r>
      <w:r w:rsidR="00576A22" w:rsidRPr="00576A22">
        <w:t xml:space="preserve"> Izglītības un jaunatnes lietu komitejā.</w:t>
      </w:r>
    </w:p>
    <w:p w14:paraId="311ADDB9" w14:textId="77777777" w:rsidR="00576A22" w:rsidRPr="006E479A" w:rsidRDefault="00576A22" w:rsidP="006E479A">
      <w:pPr>
        <w:ind w:left="720"/>
        <w:jc w:val="both"/>
      </w:pP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5"/>
    <w:bookmarkEnd w:id="86"/>
    <w:bookmarkEnd w:id="87"/>
    <w:p w14:paraId="0C2C6341" w14:textId="77777777" w:rsidR="00BA5104" w:rsidRDefault="00BA5104" w:rsidP="00E3063B">
      <w:pPr>
        <w:jc w:val="both"/>
        <w:rPr>
          <w:rFonts w:eastAsia="Calibri"/>
        </w:rPr>
      </w:pPr>
    </w:p>
    <w:p w14:paraId="1C5668FB" w14:textId="77777777" w:rsidR="003638A8" w:rsidRDefault="003638A8" w:rsidP="00E3063B">
      <w:pPr>
        <w:jc w:val="both"/>
        <w:rPr>
          <w:rFonts w:eastAsia="Calibri"/>
        </w:r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1"/>
    <w:bookmarkEnd w:id="82"/>
    <w:bookmarkEnd w:id="83"/>
    <w:p w14:paraId="1F282D8C" w14:textId="77777777" w:rsidR="00ED36C0" w:rsidRDefault="00ED36C0" w:rsidP="00E3063B">
      <w:pPr>
        <w:jc w:val="both"/>
      </w:pPr>
      <w:r w:rsidRPr="00582C08">
        <w:t xml:space="preserve">             Domes priekšsēdētājs</w:t>
      </w:r>
      <w:r w:rsidRPr="00582C08">
        <w:tab/>
      </w:r>
      <w:r w:rsidRPr="00582C08">
        <w:tab/>
      </w:r>
      <w:r w:rsidRPr="00582C08">
        <w:tab/>
      </w:r>
      <w:r>
        <w:tab/>
      </w:r>
      <w:r w:rsidRPr="00582C08">
        <w:tab/>
        <w:t xml:space="preserve">             A. Lungevičs</w:t>
      </w:r>
      <w:r w:rsidRPr="00582C08">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Default="00926ADD" w:rsidP="00E3063B">
      <w:pPr>
        <w:jc w:val="both"/>
      </w:pPr>
    </w:p>
    <w:p w14:paraId="4AECFC4C" w14:textId="66DBC2A2" w:rsidR="00D556C8" w:rsidRDefault="00D556C8" w:rsidP="00E3063B">
      <w:pPr>
        <w:jc w:val="both"/>
      </w:pPr>
    </w:p>
    <w:p w14:paraId="17C6A482" w14:textId="77777777" w:rsidR="005A0266" w:rsidRDefault="005A0266" w:rsidP="00E3063B">
      <w:pPr>
        <w:jc w:val="both"/>
      </w:pPr>
    </w:p>
    <w:p w14:paraId="153B42DA" w14:textId="77777777" w:rsidR="00BA5104" w:rsidRPr="00BA5104" w:rsidRDefault="00BA5104" w:rsidP="00BA5104">
      <w:pPr>
        <w:rPr>
          <w:i/>
          <w:iCs/>
          <w:lang w:eastAsia="en-US"/>
        </w:rPr>
      </w:pPr>
      <w:r w:rsidRPr="00BA5104">
        <w:rPr>
          <w:i/>
          <w:iCs/>
          <w:lang w:eastAsia="en-US"/>
        </w:rPr>
        <w:t>Seržāne 64860562</w:t>
      </w:r>
    </w:p>
    <w:p w14:paraId="1D805D3E" w14:textId="77777777" w:rsidR="00BA5104" w:rsidRPr="00BA5104" w:rsidRDefault="00BA5104" w:rsidP="00BA5104">
      <w:pPr>
        <w:rPr>
          <w:i/>
          <w:iCs/>
          <w:lang w:eastAsia="en-US"/>
        </w:rPr>
      </w:pPr>
      <w:r w:rsidRPr="00BA5104">
        <w:rPr>
          <w:i/>
          <w:iCs/>
          <w:lang w:eastAsia="en-US"/>
        </w:rPr>
        <w:t>Puķīte 64860570</w:t>
      </w:r>
    </w:p>
    <w:p w14:paraId="00A4042A" w14:textId="6B11F45D" w:rsidR="001C5D95" w:rsidRPr="001C5D95" w:rsidRDefault="001C5D95" w:rsidP="00E3063B">
      <w:pPr>
        <w:jc w:val="both"/>
        <w:rPr>
          <w:i/>
        </w:rPr>
      </w:pPr>
    </w:p>
    <w:sectPr w:rsidR="001C5D95" w:rsidRPr="001C5D95" w:rsidSect="005A0266">
      <w:footerReference w:type="default" r:id="rId8"/>
      <w:footerReference w:type="first" r:id="rId9"/>
      <w:pgSz w:w="11906" w:h="16838"/>
      <w:pgMar w:top="1134"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DAA4F" w14:textId="77777777" w:rsidR="00D30CA6" w:rsidRDefault="00D30CA6" w:rsidP="000509C7">
      <w:r>
        <w:separator/>
      </w:r>
    </w:p>
  </w:endnote>
  <w:endnote w:type="continuationSeparator" w:id="0">
    <w:p w14:paraId="22AD0E22" w14:textId="77777777" w:rsidR="00D30CA6" w:rsidRDefault="00D30CA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8F27" w14:textId="76327C4D" w:rsidR="001C5D95" w:rsidRDefault="001C5D95">
    <w:pPr>
      <w:pStyle w:val="Kjene"/>
    </w:pPr>
  </w:p>
  <w:p w14:paraId="3D495F3B" w14:textId="77777777" w:rsidR="00DB2627" w:rsidRDefault="00DB262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478F8" w14:textId="77777777" w:rsidR="00D30CA6" w:rsidRDefault="00D30CA6" w:rsidP="000509C7">
      <w:r>
        <w:separator/>
      </w:r>
    </w:p>
  </w:footnote>
  <w:footnote w:type="continuationSeparator" w:id="0">
    <w:p w14:paraId="0452976F" w14:textId="77777777" w:rsidR="00D30CA6" w:rsidRDefault="00D30CA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1F44260"/>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036D9"/>
    <w:multiLevelType w:val="hybridMultilevel"/>
    <w:tmpl w:val="E3280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2A4916"/>
    <w:multiLevelType w:val="hybridMultilevel"/>
    <w:tmpl w:val="F9189114"/>
    <w:lvl w:ilvl="0" w:tplc="5796671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6348E"/>
    <w:multiLevelType w:val="hybridMultilevel"/>
    <w:tmpl w:val="C2607E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67CE3"/>
    <w:multiLevelType w:val="hybridMultilevel"/>
    <w:tmpl w:val="D0BE8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FF6FD2"/>
    <w:multiLevelType w:val="hybridMultilevel"/>
    <w:tmpl w:val="290C3E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D7E75"/>
    <w:multiLevelType w:val="hybridMultilevel"/>
    <w:tmpl w:val="65F02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22A6490"/>
    <w:multiLevelType w:val="hybridMultilevel"/>
    <w:tmpl w:val="8548AB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490D0B"/>
    <w:multiLevelType w:val="hybridMultilevel"/>
    <w:tmpl w:val="183E7D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B028CD"/>
    <w:multiLevelType w:val="hybridMultilevel"/>
    <w:tmpl w:val="DFFA0B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65077B"/>
    <w:multiLevelType w:val="hybridMultilevel"/>
    <w:tmpl w:val="552854FE"/>
    <w:lvl w:ilvl="0" w:tplc="1CB80CF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BDB13E4"/>
    <w:multiLevelType w:val="hybridMultilevel"/>
    <w:tmpl w:val="318EA55A"/>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D1C2477"/>
    <w:multiLevelType w:val="hybridMultilevel"/>
    <w:tmpl w:val="57860956"/>
    <w:lvl w:ilvl="0" w:tplc="742ACF54">
      <w:start w:val="1"/>
      <w:numFmt w:val="decimal"/>
      <w:lvlText w:val="%1."/>
      <w:lvlJc w:val="left"/>
      <w:pPr>
        <w:ind w:left="720" w:hanging="360"/>
      </w:pPr>
      <w:rPr>
        <w:rFonts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0B23AB8"/>
    <w:multiLevelType w:val="hybridMultilevel"/>
    <w:tmpl w:val="ECC864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43AC682B"/>
    <w:multiLevelType w:val="hybridMultilevel"/>
    <w:tmpl w:val="ECA8AA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3" w15:restartNumberingAfterBreak="0">
    <w:nsid w:val="4F331B3E"/>
    <w:multiLevelType w:val="hybridMultilevel"/>
    <w:tmpl w:val="846A79A4"/>
    <w:lvl w:ilvl="0" w:tplc="08E0F89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22900D0"/>
    <w:multiLevelType w:val="hybridMultilevel"/>
    <w:tmpl w:val="D76CC6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CFC5A1C"/>
    <w:multiLevelType w:val="hybridMultilevel"/>
    <w:tmpl w:val="77A208D6"/>
    <w:lvl w:ilvl="0" w:tplc="54DAAC5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01B1876"/>
    <w:multiLevelType w:val="hybridMultilevel"/>
    <w:tmpl w:val="7624DE66"/>
    <w:lvl w:ilvl="0" w:tplc="70980656">
      <w:start w:val="434"/>
      <w:numFmt w:val="decimal"/>
      <w:lvlText w:val="%1"/>
      <w:lvlJc w:val="left"/>
      <w:pPr>
        <w:ind w:left="690" w:hanging="360"/>
      </w:pPr>
      <w:rPr>
        <w:rFonts w:hint="default"/>
      </w:rPr>
    </w:lvl>
    <w:lvl w:ilvl="1" w:tplc="04260019" w:tentative="1">
      <w:start w:val="1"/>
      <w:numFmt w:val="lowerLetter"/>
      <w:lvlText w:val="%2."/>
      <w:lvlJc w:val="left"/>
      <w:pPr>
        <w:ind w:left="1410" w:hanging="360"/>
      </w:pPr>
    </w:lvl>
    <w:lvl w:ilvl="2" w:tplc="0426001B" w:tentative="1">
      <w:start w:val="1"/>
      <w:numFmt w:val="lowerRoman"/>
      <w:lvlText w:val="%3."/>
      <w:lvlJc w:val="right"/>
      <w:pPr>
        <w:ind w:left="2130" w:hanging="180"/>
      </w:pPr>
    </w:lvl>
    <w:lvl w:ilvl="3" w:tplc="0426000F" w:tentative="1">
      <w:start w:val="1"/>
      <w:numFmt w:val="decimal"/>
      <w:lvlText w:val="%4."/>
      <w:lvlJc w:val="left"/>
      <w:pPr>
        <w:ind w:left="2850" w:hanging="360"/>
      </w:pPr>
    </w:lvl>
    <w:lvl w:ilvl="4" w:tplc="04260019" w:tentative="1">
      <w:start w:val="1"/>
      <w:numFmt w:val="lowerLetter"/>
      <w:lvlText w:val="%5."/>
      <w:lvlJc w:val="left"/>
      <w:pPr>
        <w:ind w:left="3570" w:hanging="360"/>
      </w:pPr>
    </w:lvl>
    <w:lvl w:ilvl="5" w:tplc="0426001B" w:tentative="1">
      <w:start w:val="1"/>
      <w:numFmt w:val="lowerRoman"/>
      <w:lvlText w:val="%6."/>
      <w:lvlJc w:val="right"/>
      <w:pPr>
        <w:ind w:left="4290" w:hanging="180"/>
      </w:pPr>
    </w:lvl>
    <w:lvl w:ilvl="6" w:tplc="0426000F" w:tentative="1">
      <w:start w:val="1"/>
      <w:numFmt w:val="decimal"/>
      <w:lvlText w:val="%7."/>
      <w:lvlJc w:val="left"/>
      <w:pPr>
        <w:ind w:left="5010" w:hanging="360"/>
      </w:pPr>
    </w:lvl>
    <w:lvl w:ilvl="7" w:tplc="04260019" w:tentative="1">
      <w:start w:val="1"/>
      <w:numFmt w:val="lowerLetter"/>
      <w:lvlText w:val="%8."/>
      <w:lvlJc w:val="left"/>
      <w:pPr>
        <w:ind w:left="5730" w:hanging="360"/>
      </w:pPr>
    </w:lvl>
    <w:lvl w:ilvl="8" w:tplc="0426001B" w:tentative="1">
      <w:start w:val="1"/>
      <w:numFmt w:val="lowerRoman"/>
      <w:lvlText w:val="%9."/>
      <w:lvlJc w:val="right"/>
      <w:pPr>
        <w:ind w:left="6450" w:hanging="180"/>
      </w:pPr>
    </w:lvl>
  </w:abstractNum>
  <w:abstractNum w:abstractNumId="28"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7C1217C9"/>
    <w:multiLevelType w:val="hybridMultilevel"/>
    <w:tmpl w:val="5E649A38"/>
    <w:lvl w:ilvl="0" w:tplc="D1ECD2CA">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E514B5D"/>
    <w:multiLevelType w:val="hybridMultilevel"/>
    <w:tmpl w:val="F310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1"/>
  </w:num>
  <w:num w:numId="3">
    <w:abstractNumId w:val="27"/>
  </w:num>
  <w:num w:numId="4">
    <w:abstractNumId w:val="6"/>
  </w:num>
  <w:num w:numId="5">
    <w:abstractNumId w:val="22"/>
  </w:num>
  <w:num w:numId="6">
    <w:abstractNumId w:val="14"/>
  </w:num>
  <w:num w:numId="7">
    <w:abstractNumId w:val="12"/>
  </w:num>
  <w:num w:numId="8">
    <w:abstractNumId w:val="3"/>
  </w:num>
  <w:num w:numId="9">
    <w:abstractNumId w:val="30"/>
  </w:num>
  <w:num w:numId="10">
    <w:abstractNumId w:val="10"/>
  </w:num>
  <w:num w:numId="11">
    <w:abstractNumId w:val="7"/>
  </w:num>
  <w:num w:numId="12">
    <w:abstractNumId w:val="8"/>
  </w:num>
  <w:num w:numId="13">
    <w:abstractNumId w:val="29"/>
  </w:num>
  <w:num w:numId="14">
    <w:abstractNumId w:val="2"/>
  </w:num>
  <w:num w:numId="15">
    <w:abstractNumId w:val="13"/>
  </w:num>
  <w:num w:numId="16">
    <w:abstractNumId w:val="2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8"/>
  </w:num>
  <w:num w:numId="20">
    <w:abstractNumId w:val="4"/>
  </w:num>
  <w:num w:numId="21">
    <w:abstractNumId w:val="0"/>
  </w:num>
  <w:num w:numId="22">
    <w:abstractNumId w:val="16"/>
  </w:num>
  <w:num w:numId="23">
    <w:abstractNumId w:val="5"/>
  </w:num>
  <w:num w:numId="24">
    <w:abstractNumId w:val="25"/>
  </w:num>
  <w:num w:numId="25">
    <w:abstractNumId w:val="19"/>
  </w:num>
  <w:num w:numId="26">
    <w:abstractNumId w:val="24"/>
  </w:num>
  <w:num w:numId="27">
    <w:abstractNumId w:val="1"/>
  </w:num>
  <w:num w:numId="28">
    <w:abstractNumId w:val="9"/>
  </w:num>
  <w:num w:numId="29">
    <w:abstractNumId w:val="20"/>
  </w:num>
  <w:num w:numId="30">
    <w:abstractNumId w:val="11"/>
  </w:num>
  <w:num w:numId="31">
    <w:abstractNumId w:val="17"/>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E31E2"/>
    <w:rsid w:val="000E6259"/>
    <w:rsid w:val="00136C8F"/>
    <w:rsid w:val="001578A1"/>
    <w:rsid w:val="001B3896"/>
    <w:rsid w:val="001B6164"/>
    <w:rsid w:val="001C2093"/>
    <w:rsid w:val="001C5D95"/>
    <w:rsid w:val="00203C9D"/>
    <w:rsid w:val="00213F20"/>
    <w:rsid w:val="0022730E"/>
    <w:rsid w:val="00260D9F"/>
    <w:rsid w:val="00266814"/>
    <w:rsid w:val="002830B2"/>
    <w:rsid w:val="002A79F1"/>
    <w:rsid w:val="0033656B"/>
    <w:rsid w:val="0035674C"/>
    <w:rsid w:val="003638A8"/>
    <w:rsid w:val="00373D29"/>
    <w:rsid w:val="0038430E"/>
    <w:rsid w:val="00393FAB"/>
    <w:rsid w:val="003B48C6"/>
    <w:rsid w:val="003D410F"/>
    <w:rsid w:val="003D6630"/>
    <w:rsid w:val="003F4039"/>
    <w:rsid w:val="004067A5"/>
    <w:rsid w:val="00412720"/>
    <w:rsid w:val="00466484"/>
    <w:rsid w:val="004908B3"/>
    <w:rsid w:val="004D5EE6"/>
    <w:rsid w:val="004F5D43"/>
    <w:rsid w:val="00535B47"/>
    <w:rsid w:val="00576A22"/>
    <w:rsid w:val="005808A6"/>
    <w:rsid w:val="005A0266"/>
    <w:rsid w:val="005B2A29"/>
    <w:rsid w:val="005D6177"/>
    <w:rsid w:val="005F36B8"/>
    <w:rsid w:val="0068273A"/>
    <w:rsid w:val="00684CF1"/>
    <w:rsid w:val="006C0FFA"/>
    <w:rsid w:val="006E479A"/>
    <w:rsid w:val="006E70E8"/>
    <w:rsid w:val="006F68E7"/>
    <w:rsid w:val="0070193C"/>
    <w:rsid w:val="00735435"/>
    <w:rsid w:val="0076526A"/>
    <w:rsid w:val="007733FA"/>
    <w:rsid w:val="007912BC"/>
    <w:rsid w:val="007E02F8"/>
    <w:rsid w:val="00820BE0"/>
    <w:rsid w:val="00822FF0"/>
    <w:rsid w:val="008B0EF4"/>
    <w:rsid w:val="008F33D3"/>
    <w:rsid w:val="00912A4B"/>
    <w:rsid w:val="0091494C"/>
    <w:rsid w:val="00926ADD"/>
    <w:rsid w:val="00952317"/>
    <w:rsid w:val="00986B42"/>
    <w:rsid w:val="009A0BE0"/>
    <w:rsid w:val="009B556F"/>
    <w:rsid w:val="009D4DE6"/>
    <w:rsid w:val="00A0089D"/>
    <w:rsid w:val="00A078F0"/>
    <w:rsid w:val="00A45647"/>
    <w:rsid w:val="00A60A94"/>
    <w:rsid w:val="00A64E04"/>
    <w:rsid w:val="00AB72CE"/>
    <w:rsid w:val="00AD3616"/>
    <w:rsid w:val="00AF3E2C"/>
    <w:rsid w:val="00AF6056"/>
    <w:rsid w:val="00BA2362"/>
    <w:rsid w:val="00BA5104"/>
    <w:rsid w:val="00BC6777"/>
    <w:rsid w:val="00BE03AD"/>
    <w:rsid w:val="00C00F73"/>
    <w:rsid w:val="00C32EA5"/>
    <w:rsid w:val="00C4230F"/>
    <w:rsid w:val="00C84D08"/>
    <w:rsid w:val="00CD4B3F"/>
    <w:rsid w:val="00D30CA6"/>
    <w:rsid w:val="00D556C8"/>
    <w:rsid w:val="00D82354"/>
    <w:rsid w:val="00D95E0B"/>
    <w:rsid w:val="00DA4414"/>
    <w:rsid w:val="00DA54C7"/>
    <w:rsid w:val="00DB0950"/>
    <w:rsid w:val="00DB2627"/>
    <w:rsid w:val="00DC01BB"/>
    <w:rsid w:val="00DC6FBF"/>
    <w:rsid w:val="00DE784A"/>
    <w:rsid w:val="00E01F1A"/>
    <w:rsid w:val="00E16DFE"/>
    <w:rsid w:val="00E3063B"/>
    <w:rsid w:val="00E73AE1"/>
    <w:rsid w:val="00E92369"/>
    <w:rsid w:val="00EA3AAF"/>
    <w:rsid w:val="00ED36C0"/>
    <w:rsid w:val="00EF3036"/>
    <w:rsid w:val="00F0409A"/>
    <w:rsid w:val="00F665EC"/>
    <w:rsid w:val="00F92EF2"/>
    <w:rsid w:val="00F9314C"/>
    <w:rsid w:val="00FA2599"/>
    <w:rsid w:val="00FB7DEE"/>
    <w:rsid w:val="00FC3C36"/>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1574</Words>
  <Characters>898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53</cp:revision>
  <cp:lastPrinted>2024-02-20T07:32:00Z</cp:lastPrinted>
  <dcterms:created xsi:type="dcterms:W3CDTF">2024-02-20T07:30:00Z</dcterms:created>
  <dcterms:modified xsi:type="dcterms:W3CDTF">2024-03-01T13:00:00Z</dcterms:modified>
</cp:coreProperties>
</file>